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B5103" w14:textId="5B01B8FA" w:rsidR="00403894" w:rsidRDefault="00403894" w:rsidP="00403894">
      <w:pPr>
        <w:spacing w:after="0" w:line="480" w:lineRule="auto"/>
        <w:jc w:val="center"/>
        <w:rPr>
          <w:rFonts w:ascii="Times New Roman" w:hAnsi="Times New Roman" w:cs="Times New Roman"/>
          <w:sz w:val="24"/>
          <w:szCs w:val="24"/>
        </w:rPr>
      </w:pPr>
      <w:bookmarkStart w:id="0" w:name="_GoBack"/>
      <w:bookmarkEnd w:id="0"/>
    </w:p>
    <w:p w14:paraId="6C222523" w14:textId="74F79324" w:rsidR="00695535" w:rsidRDefault="00695535" w:rsidP="00403894">
      <w:pPr>
        <w:spacing w:after="0" w:line="480" w:lineRule="auto"/>
        <w:jc w:val="center"/>
        <w:rPr>
          <w:rFonts w:ascii="Times New Roman" w:hAnsi="Times New Roman" w:cs="Times New Roman"/>
          <w:sz w:val="24"/>
          <w:szCs w:val="24"/>
        </w:rPr>
      </w:pPr>
    </w:p>
    <w:p w14:paraId="58D4CDC7" w14:textId="76E73550" w:rsidR="00695535" w:rsidRDefault="00695535" w:rsidP="00403894">
      <w:pPr>
        <w:spacing w:after="0" w:line="480" w:lineRule="auto"/>
        <w:jc w:val="center"/>
        <w:rPr>
          <w:rFonts w:ascii="Times New Roman" w:hAnsi="Times New Roman" w:cs="Times New Roman"/>
          <w:sz w:val="24"/>
          <w:szCs w:val="24"/>
        </w:rPr>
      </w:pPr>
    </w:p>
    <w:p w14:paraId="1EF53F17" w14:textId="4182271A" w:rsidR="00695535" w:rsidRDefault="00695535" w:rsidP="00403894">
      <w:pPr>
        <w:spacing w:after="0" w:line="480" w:lineRule="auto"/>
        <w:jc w:val="center"/>
        <w:rPr>
          <w:rFonts w:ascii="Times New Roman" w:hAnsi="Times New Roman" w:cs="Times New Roman"/>
          <w:sz w:val="24"/>
          <w:szCs w:val="24"/>
        </w:rPr>
      </w:pPr>
    </w:p>
    <w:p w14:paraId="3922F0CE" w14:textId="0C7CD8F2" w:rsidR="00695535" w:rsidRDefault="00695535" w:rsidP="00403894">
      <w:pPr>
        <w:spacing w:after="0" w:line="480" w:lineRule="auto"/>
        <w:jc w:val="center"/>
        <w:rPr>
          <w:rFonts w:ascii="Times New Roman" w:hAnsi="Times New Roman" w:cs="Times New Roman"/>
          <w:sz w:val="24"/>
          <w:szCs w:val="24"/>
        </w:rPr>
      </w:pPr>
    </w:p>
    <w:p w14:paraId="2C9B61AE" w14:textId="5FFF18AA" w:rsidR="00695535" w:rsidRDefault="00695535" w:rsidP="00403894">
      <w:pPr>
        <w:spacing w:after="0" w:line="480" w:lineRule="auto"/>
        <w:jc w:val="center"/>
        <w:rPr>
          <w:rFonts w:ascii="Times New Roman" w:hAnsi="Times New Roman" w:cs="Times New Roman"/>
          <w:sz w:val="24"/>
          <w:szCs w:val="24"/>
        </w:rPr>
      </w:pPr>
    </w:p>
    <w:p w14:paraId="58622466" w14:textId="481B3372" w:rsidR="00695535" w:rsidRDefault="00695535" w:rsidP="00403894">
      <w:pPr>
        <w:spacing w:after="0" w:line="480" w:lineRule="auto"/>
        <w:jc w:val="center"/>
        <w:rPr>
          <w:rFonts w:ascii="Times New Roman" w:hAnsi="Times New Roman" w:cs="Times New Roman"/>
          <w:sz w:val="24"/>
          <w:szCs w:val="24"/>
        </w:rPr>
      </w:pPr>
    </w:p>
    <w:p w14:paraId="569186D0" w14:textId="77777777" w:rsidR="00695535" w:rsidRDefault="00695535" w:rsidP="00403894">
      <w:pPr>
        <w:spacing w:after="0" w:line="480" w:lineRule="auto"/>
        <w:jc w:val="center"/>
        <w:rPr>
          <w:rFonts w:ascii="Times New Roman" w:hAnsi="Times New Roman" w:cs="Times New Roman"/>
          <w:sz w:val="24"/>
          <w:szCs w:val="24"/>
        </w:rPr>
      </w:pPr>
    </w:p>
    <w:p w14:paraId="487F94B0" w14:textId="77777777" w:rsidR="00403894" w:rsidRDefault="00796C80" w:rsidP="00403894">
      <w:pPr>
        <w:spacing w:after="0" w:line="480" w:lineRule="auto"/>
        <w:jc w:val="center"/>
        <w:rPr>
          <w:rFonts w:ascii="Times New Roman" w:hAnsi="Times New Roman" w:cs="Times New Roman"/>
          <w:sz w:val="24"/>
          <w:szCs w:val="24"/>
        </w:rPr>
      </w:pPr>
      <w:r w:rsidRPr="00403894">
        <w:rPr>
          <w:rFonts w:ascii="Times New Roman" w:hAnsi="Times New Roman" w:cs="Times New Roman"/>
          <w:sz w:val="24"/>
          <w:szCs w:val="24"/>
        </w:rPr>
        <w:t>Security Systems Life Cycle</w:t>
      </w:r>
    </w:p>
    <w:p w14:paraId="61781168" w14:textId="77777777" w:rsidR="00403894" w:rsidRDefault="00796C80" w:rsidP="004038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532F921" w14:textId="015C20DE" w:rsidR="00403894" w:rsidRPr="00403894" w:rsidRDefault="00796C80" w:rsidP="006955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95535">
        <w:rPr>
          <w:rFonts w:ascii="Times New Roman" w:hAnsi="Times New Roman" w:cs="Times New Roman"/>
          <w:sz w:val="24"/>
          <w:szCs w:val="24"/>
        </w:rPr>
        <w:t>s</w:t>
      </w:r>
    </w:p>
    <w:p w14:paraId="2985869D" w14:textId="77777777" w:rsidR="00695535" w:rsidRDefault="00796C80" w:rsidP="004038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8C31C3" w14:textId="3FF4B30B" w:rsidR="0048526C" w:rsidRPr="00403894" w:rsidRDefault="00796C80" w:rsidP="00403894">
      <w:pPr>
        <w:spacing w:after="0" w:line="480" w:lineRule="auto"/>
        <w:jc w:val="center"/>
        <w:rPr>
          <w:rFonts w:ascii="Times New Roman" w:hAnsi="Times New Roman" w:cs="Times New Roman"/>
          <w:sz w:val="24"/>
          <w:szCs w:val="24"/>
        </w:rPr>
      </w:pPr>
      <w:r w:rsidRPr="00403894">
        <w:rPr>
          <w:rFonts w:ascii="Times New Roman" w:hAnsi="Times New Roman" w:cs="Times New Roman"/>
          <w:sz w:val="24"/>
          <w:szCs w:val="24"/>
        </w:rPr>
        <w:lastRenderedPageBreak/>
        <w:t>Security Systems Life Cycle</w:t>
      </w:r>
    </w:p>
    <w:p w14:paraId="405E10AF" w14:textId="77777777" w:rsidR="0048526C" w:rsidRPr="00403894" w:rsidRDefault="00796C80" w:rsidP="00403894">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t xml:space="preserve">With the growth and development of the technology, organizations are beginning to get concerned with the IT security readiness. It is most </w:t>
      </w:r>
      <w:r w:rsidRPr="00403894">
        <w:rPr>
          <w:rFonts w:ascii="Times New Roman" w:hAnsi="Times New Roman" w:cs="Times New Roman"/>
          <w:sz w:val="24"/>
          <w:szCs w:val="24"/>
        </w:rPr>
        <w:t xml:space="preserve">saddening when the organization has invested heavily in the IT security system and the servers are not protected against the hackers or cyber-attacks. Every business is based on a specific process cycle. However, to prevent other costs associated with the </w:t>
      </w:r>
      <w:r w:rsidRPr="00403894">
        <w:rPr>
          <w:rFonts w:ascii="Times New Roman" w:hAnsi="Times New Roman" w:cs="Times New Roman"/>
          <w:sz w:val="24"/>
          <w:szCs w:val="24"/>
        </w:rPr>
        <w:t>security systems in the organization, the management needs to cover all the stages that lead to successful and secure operations within the firm. As this essay will discuss, the main phases involved in security systems life cycle include identifying, asses</w:t>
      </w:r>
      <w:r w:rsidRPr="00403894">
        <w:rPr>
          <w:rFonts w:ascii="Times New Roman" w:hAnsi="Times New Roman" w:cs="Times New Roman"/>
          <w:sz w:val="24"/>
          <w:szCs w:val="24"/>
        </w:rPr>
        <w:t>sing, protecting and monitoring.</w:t>
      </w:r>
    </w:p>
    <w:p w14:paraId="73B2D360" w14:textId="77777777" w:rsidR="0048526C" w:rsidRPr="00403894" w:rsidRDefault="00796C80" w:rsidP="00403894">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t>The security system life cycle has four main phases. Pfau (2018) explains the life cycle as the identification stage, the assessment stage, protection stage and finally, monitoring stage. Each of these sta</w:t>
      </w:r>
      <w:r w:rsidRPr="00403894">
        <w:rPr>
          <w:rFonts w:ascii="Times New Roman" w:hAnsi="Times New Roman" w:cs="Times New Roman"/>
          <w:sz w:val="24"/>
          <w:szCs w:val="24"/>
        </w:rPr>
        <w:t xml:space="preserve">ges should be taken into consideration if the organization needs to minimize the risks and threats as well as resource wastage in the organizations associated with the information security. </w:t>
      </w:r>
    </w:p>
    <w:p w14:paraId="2E6406DB" w14:textId="77777777" w:rsidR="0048526C" w:rsidRPr="00403894" w:rsidRDefault="00796C80" w:rsidP="00403894">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t>First, the security program requires planning, which involves ide</w:t>
      </w:r>
      <w:r w:rsidRPr="00403894">
        <w:rPr>
          <w:rFonts w:ascii="Times New Roman" w:hAnsi="Times New Roman" w:cs="Times New Roman"/>
          <w:sz w:val="24"/>
          <w:szCs w:val="24"/>
        </w:rPr>
        <w:t>ntifying the things that the organization is trying to protect. According to Pfau (2018), the first important step in creating an effective security lifecycle is to ensure that the organization knows what it is trying to protect. Identification stage requi</w:t>
      </w:r>
      <w:r w:rsidRPr="00403894">
        <w:rPr>
          <w:rFonts w:ascii="Times New Roman" w:hAnsi="Times New Roman" w:cs="Times New Roman"/>
          <w:sz w:val="24"/>
          <w:szCs w:val="24"/>
        </w:rPr>
        <w:t>res both management and non-management. For instance, in determining the number of resources such as servers, firewalls and routers required, the top management needs to be involved. The whole process needs to be done under the supervision of the IT manage</w:t>
      </w:r>
      <w:r w:rsidRPr="00403894">
        <w:rPr>
          <w:rFonts w:ascii="Times New Roman" w:hAnsi="Times New Roman" w:cs="Times New Roman"/>
          <w:sz w:val="24"/>
          <w:szCs w:val="24"/>
        </w:rPr>
        <w:t xml:space="preserve">r. The non-management like the employees can be involved in identifying the priority of the technology; whether it is a front-end customer or internal application (Pfau, 2018). </w:t>
      </w:r>
    </w:p>
    <w:p w14:paraId="4E67D87F" w14:textId="77777777" w:rsidR="0048526C" w:rsidRPr="00403894" w:rsidRDefault="00796C80" w:rsidP="00403894">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lastRenderedPageBreak/>
        <w:t>Secondly, after identifying what needs to be protected, the organizations need</w:t>
      </w:r>
      <w:r w:rsidRPr="00403894">
        <w:rPr>
          <w:rFonts w:ascii="Times New Roman" w:hAnsi="Times New Roman" w:cs="Times New Roman"/>
          <w:sz w:val="24"/>
          <w:szCs w:val="24"/>
        </w:rPr>
        <w:t xml:space="preserve"> to conduct a thorough security assessment, which involves reviewing the processes and procedures that can expose the IT to vulnerabilities. This is done by the management, which involves the IT experts. According to Pfau (2018), the assessment should begi</w:t>
      </w:r>
      <w:r w:rsidRPr="00403894">
        <w:rPr>
          <w:rFonts w:ascii="Times New Roman" w:hAnsi="Times New Roman" w:cs="Times New Roman"/>
          <w:sz w:val="24"/>
          <w:szCs w:val="24"/>
        </w:rPr>
        <w:t xml:space="preserve">n by examining the servers to identify those that are more exposed to risks. The management involved includes the system administrators, network administrators and developers (Pfau, 2018). </w:t>
      </w:r>
    </w:p>
    <w:p w14:paraId="00E97148" w14:textId="77777777" w:rsidR="0048526C" w:rsidRPr="00403894" w:rsidRDefault="00796C80" w:rsidP="00403894">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t xml:space="preserve">The third phase is to protect the network and the systems through </w:t>
      </w:r>
      <w:r w:rsidRPr="00403894">
        <w:rPr>
          <w:rFonts w:ascii="Times New Roman" w:hAnsi="Times New Roman" w:cs="Times New Roman"/>
          <w:sz w:val="24"/>
          <w:szCs w:val="24"/>
        </w:rPr>
        <w:t>security policies and standards. Harris (2006), after implementing the system, there is a significant need to protect the information in it. The systems contain sensitive data that requires the organization to develop and implement the security policies, p</w:t>
      </w:r>
      <w:r w:rsidRPr="00403894">
        <w:rPr>
          <w:rFonts w:ascii="Times New Roman" w:hAnsi="Times New Roman" w:cs="Times New Roman"/>
          <w:sz w:val="24"/>
          <w:szCs w:val="24"/>
        </w:rPr>
        <w:t>rocedures, standards, baseline, and guidelines (Harris, 2006). Wai (2001) explains that protecting the security systems involves designing proper and effective security configurations that are in compliance with the organization’s standards. This process r</w:t>
      </w:r>
      <w:r w:rsidRPr="00403894">
        <w:rPr>
          <w:rFonts w:ascii="Times New Roman" w:hAnsi="Times New Roman" w:cs="Times New Roman"/>
          <w:sz w:val="24"/>
          <w:szCs w:val="24"/>
        </w:rPr>
        <w:t>equires the input of the management IT security. Operating and maintaining the smooth running of the servers requires a specialized team of IT professionals. For example, the administrators are responsible for configuring and updating the system so that it</w:t>
      </w:r>
      <w:r w:rsidRPr="00403894">
        <w:rPr>
          <w:rFonts w:ascii="Times New Roman" w:hAnsi="Times New Roman" w:cs="Times New Roman"/>
          <w:sz w:val="24"/>
          <w:szCs w:val="24"/>
        </w:rPr>
        <w:t xml:space="preserve"> is strengthened and that it complies with the security policies. </w:t>
      </w:r>
    </w:p>
    <w:p w14:paraId="16AB9546" w14:textId="77777777" w:rsidR="0048526C" w:rsidRPr="00403894" w:rsidRDefault="00796C80" w:rsidP="00403894">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t>Lastly, after identifying, implementing, assessing and protecting the security system, the organization needs to establish a monitoring system. According to Pfau (2018), the computer systems ate dynamic and require updating often. As a result, the organiza</w:t>
      </w:r>
      <w:r w:rsidRPr="00403894">
        <w:rPr>
          <w:rFonts w:ascii="Times New Roman" w:hAnsi="Times New Roman" w:cs="Times New Roman"/>
          <w:sz w:val="24"/>
          <w:szCs w:val="24"/>
        </w:rPr>
        <w:t>tion needs to design a process that monitors and measures the status of the system across the firm (Pfau, 2018).  Harris (2006) also explains the importance of monitoring and evaluating the security system. According to the author, monitoring the system en</w:t>
      </w:r>
      <w:r w:rsidRPr="00403894">
        <w:rPr>
          <w:rFonts w:ascii="Times New Roman" w:hAnsi="Times New Roman" w:cs="Times New Roman"/>
          <w:sz w:val="24"/>
          <w:szCs w:val="24"/>
        </w:rPr>
        <w:t xml:space="preserve">ables the organization to develop the improvement steps required (Harris, 2006). This phase also requires both management and non-management IT </w:t>
      </w:r>
      <w:r w:rsidRPr="00403894">
        <w:rPr>
          <w:rFonts w:ascii="Times New Roman" w:hAnsi="Times New Roman" w:cs="Times New Roman"/>
          <w:sz w:val="24"/>
          <w:szCs w:val="24"/>
        </w:rPr>
        <w:lastRenderedPageBreak/>
        <w:t>security professionals. The management is responsible for carrying out the quarterly meetings, which involves re</w:t>
      </w:r>
      <w:r w:rsidRPr="00403894">
        <w:rPr>
          <w:rFonts w:ascii="Times New Roman" w:hAnsi="Times New Roman" w:cs="Times New Roman"/>
          <w:sz w:val="24"/>
          <w:szCs w:val="24"/>
        </w:rPr>
        <w:t xml:space="preserve">viewing the logs and audit results (Harris, 2006). The non-management is responsible for developing the improvement steps. </w:t>
      </w:r>
    </w:p>
    <w:p w14:paraId="36B026F7" w14:textId="27DDC5C9" w:rsidR="00403894" w:rsidRDefault="00796C80" w:rsidP="008C1A8E">
      <w:pPr>
        <w:spacing w:after="0" w:line="480" w:lineRule="auto"/>
        <w:ind w:firstLine="720"/>
        <w:rPr>
          <w:rFonts w:ascii="Times New Roman" w:hAnsi="Times New Roman" w:cs="Times New Roman"/>
          <w:sz w:val="24"/>
          <w:szCs w:val="24"/>
        </w:rPr>
      </w:pPr>
      <w:r w:rsidRPr="00403894">
        <w:rPr>
          <w:rFonts w:ascii="Times New Roman" w:hAnsi="Times New Roman" w:cs="Times New Roman"/>
          <w:sz w:val="24"/>
          <w:szCs w:val="24"/>
        </w:rPr>
        <w:t>In conclusion, this essay aimed at discussing and analyzing the phases of security system life cycle. The four key phases of securit</w:t>
      </w:r>
      <w:r w:rsidRPr="00403894">
        <w:rPr>
          <w:rFonts w:ascii="Times New Roman" w:hAnsi="Times New Roman" w:cs="Times New Roman"/>
          <w:sz w:val="24"/>
          <w:szCs w:val="24"/>
        </w:rPr>
        <w:t>y systems life cycle identified and analyzed include as identification stage, assessment stage, protection stage and finally, monitoring stage.</w:t>
      </w:r>
    </w:p>
    <w:p w14:paraId="0DF6E78B" w14:textId="77777777" w:rsidR="008C1A8E" w:rsidRDefault="00796C80" w:rsidP="004038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D3AAF9" w14:textId="5A9B2C14" w:rsidR="00403894" w:rsidRPr="00403894" w:rsidRDefault="00796C80" w:rsidP="004038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952D2BF" w14:textId="77777777" w:rsidR="0048526C" w:rsidRPr="00403894" w:rsidRDefault="00796C80" w:rsidP="00403894">
      <w:pPr>
        <w:spacing w:after="0" w:line="480" w:lineRule="auto"/>
        <w:ind w:left="720" w:hanging="720"/>
        <w:rPr>
          <w:rFonts w:ascii="Times New Roman" w:hAnsi="Times New Roman" w:cs="Times New Roman"/>
          <w:sz w:val="24"/>
          <w:szCs w:val="24"/>
        </w:rPr>
      </w:pPr>
      <w:r w:rsidRPr="00403894">
        <w:rPr>
          <w:rFonts w:ascii="Times New Roman" w:hAnsi="Times New Roman" w:cs="Times New Roman"/>
          <w:sz w:val="24"/>
          <w:szCs w:val="24"/>
        </w:rPr>
        <w:t xml:space="preserve">Harris, S. (October 2006). “Steps in the Information Security Program Life Cycle. </w:t>
      </w:r>
      <w:r w:rsidRPr="00403894">
        <w:rPr>
          <w:rFonts w:ascii="Times New Roman" w:hAnsi="Times New Roman" w:cs="Times New Roman"/>
          <w:i/>
          <w:sz w:val="24"/>
          <w:szCs w:val="24"/>
        </w:rPr>
        <w:t>TechTarget.</w:t>
      </w:r>
      <w:r w:rsidRPr="00403894">
        <w:rPr>
          <w:rFonts w:ascii="Times New Roman" w:hAnsi="Times New Roman" w:cs="Times New Roman"/>
          <w:sz w:val="24"/>
          <w:szCs w:val="24"/>
        </w:rPr>
        <w:t xml:space="preserve"> Retrieved from https://searchsecurity.techtarget.com/tip/Steps-in-the-information-security-program-life-cycle</w:t>
      </w:r>
    </w:p>
    <w:p w14:paraId="396BBD62" w14:textId="77777777" w:rsidR="0048526C" w:rsidRPr="00403894" w:rsidRDefault="00796C80" w:rsidP="00403894">
      <w:pPr>
        <w:spacing w:after="0" w:line="480" w:lineRule="auto"/>
        <w:ind w:left="720" w:hanging="720"/>
        <w:rPr>
          <w:rFonts w:ascii="Times New Roman" w:hAnsi="Times New Roman" w:cs="Times New Roman"/>
          <w:sz w:val="24"/>
          <w:szCs w:val="24"/>
        </w:rPr>
      </w:pPr>
      <w:r w:rsidRPr="00403894">
        <w:rPr>
          <w:rFonts w:ascii="Times New Roman" w:hAnsi="Times New Roman" w:cs="Times New Roman"/>
          <w:sz w:val="24"/>
          <w:szCs w:val="24"/>
        </w:rPr>
        <w:t xml:space="preserve">Pfau, R. (2018). “The Security Lifecycle.” </w:t>
      </w:r>
      <w:r w:rsidRPr="00403894">
        <w:rPr>
          <w:rFonts w:ascii="Times New Roman" w:hAnsi="Times New Roman" w:cs="Times New Roman"/>
          <w:i/>
          <w:sz w:val="24"/>
          <w:szCs w:val="24"/>
        </w:rPr>
        <w:t>Global Information Assurance Certification Paper</w:t>
      </w:r>
      <w:r w:rsidRPr="00403894">
        <w:rPr>
          <w:rFonts w:ascii="Times New Roman" w:hAnsi="Times New Roman" w:cs="Times New Roman"/>
          <w:sz w:val="24"/>
          <w:szCs w:val="24"/>
        </w:rPr>
        <w:t xml:space="preserve">. Retrieved from </w:t>
      </w:r>
      <w:hyperlink r:id="rId6" w:history="1">
        <w:r w:rsidRPr="00403894">
          <w:rPr>
            <w:rStyle w:val="Hyperlink"/>
            <w:rFonts w:ascii="Times New Roman" w:hAnsi="Times New Roman" w:cs="Times New Roman"/>
            <w:color w:val="auto"/>
            <w:sz w:val="24"/>
            <w:szCs w:val="24"/>
            <w:u w:val="none"/>
          </w:rPr>
          <w:t>https://www.giac.org/paper/gsec/3018/security-lifecycle/105040</w:t>
        </w:r>
      </w:hyperlink>
    </w:p>
    <w:p w14:paraId="754D23D4" w14:textId="77777777" w:rsidR="0048526C" w:rsidRPr="00403894" w:rsidRDefault="00796C80" w:rsidP="00403894">
      <w:pPr>
        <w:spacing w:after="0" w:line="480" w:lineRule="auto"/>
        <w:ind w:left="720" w:hanging="720"/>
        <w:rPr>
          <w:rFonts w:ascii="Times New Roman" w:hAnsi="Times New Roman" w:cs="Times New Roman"/>
          <w:sz w:val="24"/>
          <w:szCs w:val="24"/>
        </w:rPr>
      </w:pPr>
      <w:r w:rsidRPr="00403894">
        <w:rPr>
          <w:rFonts w:ascii="Times New Roman" w:hAnsi="Times New Roman" w:cs="Times New Roman"/>
          <w:sz w:val="24"/>
          <w:szCs w:val="24"/>
        </w:rPr>
        <w:t xml:space="preserve">Wai, W. L. (November 13, 2001). “Security Life Cycle-1. DIY Assessment.” </w:t>
      </w:r>
      <w:r w:rsidRPr="00403894">
        <w:rPr>
          <w:rFonts w:ascii="Times New Roman" w:hAnsi="Times New Roman" w:cs="Times New Roman"/>
          <w:i/>
          <w:sz w:val="24"/>
          <w:szCs w:val="24"/>
        </w:rPr>
        <w:t>SANS Institute</w:t>
      </w:r>
      <w:r w:rsidRPr="00403894">
        <w:rPr>
          <w:rFonts w:ascii="Times New Roman" w:hAnsi="Times New Roman" w:cs="Times New Roman"/>
          <w:sz w:val="24"/>
          <w:szCs w:val="24"/>
        </w:rPr>
        <w:t>. Retrieved from https://www.sans.org/reading-room/whitepapers/t</w:t>
      </w:r>
      <w:r w:rsidRPr="00403894">
        <w:rPr>
          <w:rFonts w:ascii="Times New Roman" w:hAnsi="Times New Roman" w:cs="Times New Roman"/>
          <w:sz w:val="24"/>
          <w:szCs w:val="24"/>
        </w:rPr>
        <w:t>esting/security-life-cycle-1-diy-assessment-260</w:t>
      </w:r>
    </w:p>
    <w:sectPr w:rsidR="0048526C" w:rsidRPr="00403894" w:rsidSect="004038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285F5" w14:textId="77777777" w:rsidR="00796C80" w:rsidRDefault="00796C80">
      <w:pPr>
        <w:spacing w:after="0" w:line="240" w:lineRule="auto"/>
      </w:pPr>
      <w:r>
        <w:separator/>
      </w:r>
    </w:p>
  </w:endnote>
  <w:endnote w:type="continuationSeparator" w:id="0">
    <w:p w14:paraId="0AD9B115" w14:textId="77777777" w:rsidR="00796C80" w:rsidRDefault="00796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7EF7F" w14:textId="77777777" w:rsidR="00796C80" w:rsidRDefault="00796C80">
      <w:pPr>
        <w:spacing w:after="0" w:line="240" w:lineRule="auto"/>
      </w:pPr>
      <w:r>
        <w:separator/>
      </w:r>
    </w:p>
  </w:footnote>
  <w:footnote w:type="continuationSeparator" w:id="0">
    <w:p w14:paraId="76ABB5CD" w14:textId="77777777" w:rsidR="00796C80" w:rsidRDefault="00796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763F5" w14:textId="14E61D60" w:rsidR="00403894" w:rsidRPr="00695535" w:rsidRDefault="00796C80">
    <w:pPr>
      <w:pStyle w:val="Header"/>
    </w:pPr>
    <w:r w:rsidRPr="00695535">
      <w:rPr>
        <w:rFonts w:ascii="Times New Roman" w:hAnsi="Times New Roman" w:cs="Times New Roman"/>
      </w:rPr>
      <w:t>SECURITY SYSTEMS LIFECYCLE</w:t>
    </w:r>
    <w:r w:rsidRPr="00695535">
      <w:rPr>
        <w:rFonts w:ascii="Times New Roman" w:hAnsi="Times New Roman" w:cs="Times New Roman"/>
      </w:rPr>
      <w:tab/>
    </w:r>
    <w:r w:rsidRPr="00695535">
      <w:rPr>
        <w:rFonts w:ascii="Times New Roman" w:hAnsi="Times New Roman" w:cs="Times New Roman"/>
      </w:rPr>
      <w:tab/>
    </w:r>
    <w:r w:rsidRPr="00695535">
      <w:rPr>
        <w:rFonts w:ascii="Times New Roman" w:hAnsi="Times New Roman" w:cs="Times New Roman"/>
      </w:rPr>
      <w:fldChar w:fldCharType="begin"/>
    </w:r>
    <w:r w:rsidRPr="00695535">
      <w:rPr>
        <w:rFonts w:ascii="Times New Roman" w:hAnsi="Times New Roman" w:cs="Times New Roman"/>
      </w:rPr>
      <w:instrText xml:space="preserve"> PAGE   \* MERGEFORMAT </w:instrText>
    </w:r>
    <w:r w:rsidRPr="00695535">
      <w:rPr>
        <w:rFonts w:ascii="Times New Roman" w:hAnsi="Times New Roman" w:cs="Times New Roman"/>
      </w:rPr>
      <w:fldChar w:fldCharType="separate"/>
    </w:r>
    <w:r w:rsidRPr="00695535">
      <w:rPr>
        <w:rFonts w:ascii="Times New Roman" w:hAnsi="Times New Roman" w:cs="Times New Roman"/>
        <w:noProof/>
      </w:rPr>
      <w:t>2</w:t>
    </w:r>
    <w:r w:rsidRPr="0069553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64387" w14:textId="1F30C331" w:rsidR="00403894" w:rsidRPr="00695535" w:rsidRDefault="00796C80">
    <w:pPr>
      <w:pStyle w:val="Header"/>
      <w:rPr>
        <w:rFonts w:ascii="Times New Roman" w:hAnsi="Times New Roman" w:cs="Times New Roman"/>
      </w:rPr>
    </w:pPr>
    <w:r w:rsidRPr="00695535">
      <w:rPr>
        <w:rFonts w:ascii="Times New Roman" w:hAnsi="Times New Roman" w:cs="Times New Roman"/>
      </w:rPr>
      <w:t>Running head: SECURITY SYSTEMS LIFECYCLE</w:t>
    </w:r>
    <w:r w:rsidRPr="00695535">
      <w:rPr>
        <w:rFonts w:ascii="Times New Roman" w:hAnsi="Times New Roman" w:cs="Times New Roman"/>
      </w:rPr>
      <w:tab/>
    </w:r>
    <w:r w:rsidRPr="00695535">
      <w:rPr>
        <w:rFonts w:ascii="Times New Roman" w:hAnsi="Times New Roman" w:cs="Times New Roman"/>
      </w:rPr>
      <w:fldChar w:fldCharType="begin"/>
    </w:r>
    <w:r w:rsidRPr="00695535">
      <w:rPr>
        <w:rFonts w:ascii="Times New Roman" w:hAnsi="Times New Roman" w:cs="Times New Roman"/>
      </w:rPr>
      <w:instrText xml:space="preserve"> PAGE   \* MERGEFORMAT </w:instrText>
    </w:r>
    <w:r w:rsidRPr="00695535">
      <w:rPr>
        <w:rFonts w:ascii="Times New Roman" w:hAnsi="Times New Roman" w:cs="Times New Roman"/>
      </w:rPr>
      <w:fldChar w:fldCharType="separate"/>
    </w:r>
    <w:r w:rsidRPr="00695535">
      <w:rPr>
        <w:rFonts w:ascii="Times New Roman" w:hAnsi="Times New Roman" w:cs="Times New Roman"/>
        <w:noProof/>
      </w:rPr>
      <w:t>1</w:t>
    </w:r>
    <w:r w:rsidRPr="0069553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6E6"/>
    <w:rsid w:val="002005A4"/>
    <w:rsid w:val="00403894"/>
    <w:rsid w:val="0048526C"/>
    <w:rsid w:val="005B795D"/>
    <w:rsid w:val="0061765A"/>
    <w:rsid w:val="00695535"/>
    <w:rsid w:val="00780CAE"/>
    <w:rsid w:val="00795679"/>
    <w:rsid w:val="00796C80"/>
    <w:rsid w:val="008C1A8E"/>
    <w:rsid w:val="009B16E6"/>
    <w:rsid w:val="009D64AF"/>
    <w:rsid w:val="00BB6E31"/>
    <w:rsid w:val="00DF6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BED68E-1186-4AB0-92E1-8D01B3E3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26C"/>
    <w:rPr>
      <w:color w:val="0000FF" w:themeColor="hyperlink"/>
      <w:u w:val="single"/>
    </w:rPr>
  </w:style>
  <w:style w:type="paragraph" w:styleId="Header">
    <w:name w:val="header"/>
    <w:basedOn w:val="Normal"/>
    <w:link w:val="HeaderChar"/>
    <w:uiPriority w:val="99"/>
    <w:unhideWhenUsed/>
    <w:rsid w:val="00403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894"/>
  </w:style>
  <w:style w:type="paragraph" w:styleId="Footer">
    <w:name w:val="footer"/>
    <w:basedOn w:val="Normal"/>
    <w:link w:val="FooterChar"/>
    <w:uiPriority w:val="99"/>
    <w:unhideWhenUsed/>
    <w:rsid w:val="00403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89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005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5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iac.org/paper/gsec/3018/security-lifecycle/10504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2018-09-18T17:03:00Z</dcterms:created>
  <dcterms:modified xsi:type="dcterms:W3CDTF">2018-09-19T08:36:00Z</dcterms:modified>
</cp:coreProperties>
</file>